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0" w:firstLineChars="200"/>
        <w:textAlignment w:val="auto"/>
        <w:rPr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山东桑乐太阳能有限公司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社会责任报告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（2019年度）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2020年1月1日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华文楷体" w:hAnsi="华文楷体" w:eastAsia="华文楷体" w:cs="华文楷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关于本报告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本报告是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山东桑乐太阳能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有限公司20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年度社会责任报告。 报告披露了公司在可持续发展、社会责任履行、环境保护等方面的政策、管理、行动和绩效。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时间范围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本报告时间跨度为 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日至201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日，为提高报告完整性部分数据超出上述范围。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发布周期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本报告为年度报告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数据来源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使用数据来自于公司正式报告和统计报告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default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default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default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default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center"/>
        <w:textAlignment w:val="auto"/>
        <w:rPr>
          <w:rFonts w:hint="default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企业简介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  <w:t>桑乐集团创立于1987年，是我国最早实现产业化的新能源企业之一。公司秉承绿色、节能、低碳、环保的产业化经营发展战略，专注于桑乐太阳能、桑乐电器、桑乐厨卫三大板块的市场推广，打造为千家万户提供健康、舒适、温馨的一体化一站式产品和服务平台。创业32年以来，桑乐一直在新能源领域深耕，致力于新能源技术和产品的不断创新，是新能源领域多个行业标准的发起者和制定者，是国家新能源行业发展强有力的推动者。基于桑乐品牌的号召力，桑乐集团制定了“桑乐电器”品牌发展战略，开辟了一条具有新能源行业特色的节能电器发展之路，将旗下产品经营扩充到以绿色节能产品为基础，以节能电器为发展重点，同时布局新型家居建材和厨房卫浴产品的多个领域。并且在行业率先启动了物联网”云平台”战略布局，为企业转型升级积蓄力量和储备动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  <w:t>桑乐是中国新能源产业的领军企业，是中国太阳能热利用产业联盟理事长单位，中国农村能源行业协会太阳能热利用专业委员会理事单位，中国太阳能产业联盟平板太阳能专业委员会主任、山东省太阳能行业协会会长单位，在国际国内都有较高的知名度和美誉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  <w:t>桑乐以新能源科技为基础，围绕“阳光、空气、水”的绿色环保概念，产品线覆盖光伏发电系统、太阳能光热系统、热泵系统、节能电器、厨卫家居等，旗下产品广泛应用于住宅、酒店、医院、学校、工厂等民用商用领域。在全国设有上万家营销网点，产品远销欧洲、北美、南非、澳大利亚等四十多个国家和地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  <w:t>桑乐推行产学研一体的发展模式，着力培养和建立高层次技术研发队伍，并将研发成果应用于产品开发推广。公司与中科院、中国建筑科学院、山东大学、山东建筑大学、日本矢崎、NEC等国内外科研机构、高校、世界五百强企业建立了广泛的战略合作关系，共同研发，打造科技高地，先后承担国家星火计划，国家火炬计划项目，被认定为山东省企业技术中心，山东省工程技术研究中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  <w:t>有阳光的地方就有桑乐。桑乐全力打造国内一流服务平台并不断完善升级，在行业内率先推出24小时呼叫中心，为用户提供全方位服务，不断提升客户满意度。随着桑乐电器和厨卫产品线的延伸，公司积极在提升服务效率和服务质量方面寻求突破，始终围绕用户需求，强化全国联保服务，打造覆盖全国的售后服务平台，不断提高对客户的服务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  <w:t>在立足绿能产业发展的同时，桑乐积极从事新技术产业化应用，通过整合应用新型建筑技术、物联网和人工智能等科技成果，通过打造“桑乐+”生态平台战略，持续有效寻求企业新发展和行业新突破之路。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zh-CN" w:eastAsia="zh-CN" w:bidi="ar"/>
        </w:rPr>
        <w:t>历经32年的发展和积累，在国家和行业相关部门及领导的持续关注和指导下，在匠心品质和技术创新的品牌基因坚守下，桑乐历经风雨并再焕青春，2018年代表太阳能光热行业入选CCTV央视匠心智造品牌栏目。集团和桑乐品牌形象代言人倪萍联袂多年，联合行业志同道合之士，共同致力于为消费者提供全方位绿能生活，贯彻节能减排理念，共建绿色美好生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2" w:firstLineChars="200"/>
        <w:jc w:val="left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环境保护和可持续发展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公司作为一家负责任的企业，一直积极主动承担着各项社会公共责任，对于生产、服务和运营过程中给社会带来的环境污染、能源消耗、资源综合利用、安全生产、产品安全等问题都会进行严格评估，并制定一系列指标，研究相应的改进措施。公司不断健全和完善环保制度体系建设，严格把控环境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在能源利用方面，我们采取了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eastAsia="zh-CN"/>
        </w:rPr>
        <w:t>绿动能计划、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highlight w:val="none"/>
        </w:rPr>
        <w:t>循环用水系统，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highlight w:val="none"/>
          <w:lang w:eastAsia="zh-CN"/>
        </w:rPr>
        <w:t>离网电站发电系统、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highlight w:val="none"/>
        </w:rPr>
        <w:t>工艺节能新方法等措施，不仅大大提高了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水资源、电力资源等的利用率，同时也节约了企业的生产成本，提高了经济效益。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公司积极组织员工开展 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绿色低碳活动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”，增强员工绿色环保意识，倡导全员节水、节电，办公区采用节能灯具照明，实行人走灯灭，在各项办公设备的选用中坚持选用能耗低的节能减排设备，积极推行无纸化办公，实行废纸再利用。公司努力构建发展速度与质量效益相统一、经济发展与资源环境相协调的和谐局面，为建设环境友好型和资源节约型社会做出了应有的贡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公司积极承担环境责任，委托山东省质量技术审查评价中心有限公司对公司2019年度厂界范围内温室气体排放进行了核查，核查结果显示：2019年厂界范围内温室气体排放量为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651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吨CO2e。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我公司积极开展产品碳足迹评价，其碳足迹核算是我公司实现低碳、绿色发展的基础和关键，披露产品的碳足迹是我公司环境保护工作和社会责任的一部分，也是我公司迈向国际市场的重要一步。依据生命周期评价方法，采用PAS2050《商品和服务在声明周期内的温室气体排放评价规范》委托山东省质量技术审查评价中心有限公司对公司的主要产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太阳能热水系统真空管一体机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进行碳足迹核算与评估，计算结果显示：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家用太阳能热水系统真空管一体机（集热面积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2.48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容量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167L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）的碳足迹为176.5955kg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CO2e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/台。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60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 xml:space="preserve">三、供应商、客户和消费者权益保护 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供应商、客户和消费者是公司产品的提供者、服务的传达者和产品的消费者，他们和公司一起生产和创造价值。公司坚持诚信、互利、平等协商原则，严格履约，与合作伙伴建立并维持良好的关系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创建沟通交流平台，进行优势互补，构筑共赢格局。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（一）公司关注和保障供应商利益，与供应商实现共赢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eastAsia="zh-CN"/>
        </w:rPr>
        <w:t>公司坚持“合作、共赢”的供应商管理的理念，以合作为纽带，以诚信为基础，促进供需双方的共同发展。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为了有效地评价和选择合格供应商，优化公司供应结构，完善公司供应体系，提高供应水平，确保供应商的供货质量、价格、生产交付能力能持续符合公司要求，并能提供优质的售后服务，以保证公司正常生产的需要。公司建立并完善了供应商管理制度和供应商评估体系，对供应商的档案进行管理并及时更新，建立《合格供应商名录》，组织供应商资质评定，对合格供应商的往来业务进行管理考核，并将样品验证、供货质量管理等加入考核范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公司常常召开供应商沟通会议，会议邀请供应商代表发言，倾听供应商对公司供应链体系的改进建议，双方就合作中遇到的问题进行了分组讨论。公司还就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太阳能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行业共同面临的问题与供应商进行沟通，并与供应商分享公司对供应链的要求和对供应商的期望。公司坚持实施公平、透明的采购制度，在与供应商进行业务合作时，通过标准化、规范化的选购程序。同时，公司基于供应商评价体系的进一步完善，投诉及沟通渠道保持畅通，为供应商创造了公平、高效的竞争环境。公司坚决杜绝违反商业道德和市场规则、影响公平竞争的不正当交易行为，有效维护了公平、公正的交易环境，保障了供应商的合法利益，促进公司持续、稳定、健康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（二） 以消费者权益为出发点，提升产品服务质量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eastAsia="zh-CN"/>
        </w:rPr>
        <w:t>公司时刻“以顾客为关注焦点”突出质量机制，全面提高服务体系运行的有效性。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严格把控产品质量，实行全周期产品的质量监控体系，保证产品质量。产品在生产过程中由公司质量检测人员全程跟踪检测，周密的质量监控体系保证公司产品质量，保护广大消费者权益。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公司高度重视与消费者的紧密沟通，积极打造与消费者沟通的平台。公司定期进行消费者调研，通过与销售终端面对面交流，开展满意度调查，密切关注消费者需求，加强产品研发，开发出进一步满足消费者需求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产品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。公司成立客服部负责售后服务工作，听取消费者对产品和服务的投诉，协助消费者进行产品的退换和修理，并监督各终端切实做好售后服务工作，确保问题得到及时、快速的解决。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602" w:firstLineChars="200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员工权益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员工是企业赖以生存的基石，企业现在与未来的竞争也是人才的竞争，为员工营造良好的生活环境和工作氛围，让员工感受到家的温暖与舒适，并为员工提供良好的个人发展平台，让员工与企业同进步、共发展，是公司始终坚持的根本目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0"/>
          <w:szCs w:val="30"/>
        </w:rPr>
        <w:t>（一）完善员工保障体系，切实维护员工权益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1、公司严格遵守《劳动法》、《劳动合同法》、《社会保险法》等国家相关法律、法规以及《公司章程》的规定，与员工建立正规、合法的劳动关系，为员工提供均等的就业、晋升机会，对员工实行同等的福利待遇，积极促进企业与员工之间的共同发展，保障员工合法权益。公司积极搭建内部沟通、交流的平台，通过公司网站、总经理信箱、座谈会等多种方式加强公司与员工之间的沟通交流，积极采纳员工合理化建议，增强公司凝聚力，促进公司和谐、稳定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2、建立、健全薪资福利体系，加强员工的薪酬激励。公司根据企业所在地工资水平变化，以及行业薪资标准，对工资方案、奖金方案等进行优化，实现员工薪酬的调整与公司发展同步。公司严格遵循按劳分配与绩效考核并重的原则，为员工提供合理的薪酬待遇，促进劳动关系的和谐稳定。另一方面,公司建立了全面的绩效管理体系,通过定期考核、不定期考核等多种考核方式相结合，将考核结果作为员工薪酬与奖金发放的依据，鼓励、调动员工的积极性，激发员工的工作热情，保证公司健康、稳定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0"/>
          <w:szCs w:val="30"/>
        </w:rPr>
        <w:t>（二）加大员工培训力度，拓宽员工发展平台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201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年度，公司加大力度推进员工培训计划，针对员工的职业规划，为员工提供了多个不同专业、不同层次的培训项目，如公司层面培训、人员专项培训、业务需求培训等，通过集中面授培训与专题培训相结合的方式，深化人才培训，提升员工总体素质。公司结合员工的工作岗位及所需技能为员工提供针对性的专项培训，如生产人员综合技能提升、卓越管理人员特训营等。公司重视管理人员的人才储备，加强基层、中层、高层管理人员的管理培训，不断完善员工培训体系与晋升平台。此外，公司还开设了“内部学堂”，让员工成长为内部培训师，不断提升员工总体素质，拓宽员工就业平台，加强人才队伍建设，保障各部门工作顺利开展，不断提升公司的战略高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0"/>
          <w:szCs w:val="30"/>
        </w:rPr>
        <w:t>（三）心系员工，增强员工归属感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不断健全和完善内部管理，尽最大可能保障员工权益，增强企业凝聚力。一年来，公司组织通过大力开展安全生产、职业进修、技术知识比拼和劳动竞赛等各种活动努力提高青年员工的思想、业务素质。坚持以人为本，创新发展，及时调解内部矛盾；建立员工多种诉求渠道，积极倾听员工意见和建议；加强制度建设，大力创造和谐劳动关系，切实维护好职工的合法权益。党群部门紧密联动，开展“特困帮扶”活动救助困难员工及其子女、家属；通过投资改善员工生活环境和文化设施，实实在在为员工做好事、办实事。公司还十分重视员工的福利建设，如“三八节” “中秋节”、“春节”等传统节日，向员工发送亲切的短信问候，发放精美礼品、生活用品，向职工表示节日的慰问和美好祝福。公司积极开展各种文化活动，组织羽毛球比赛、职工联谊等等，丰富了员工业余生活，促进了企业的和谐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0"/>
          <w:szCs w:val="30"/>
        </w:rPr>
        <w:t>（四）强化员工安全生产意识，切实保障职工劳动安全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公司严格执行安全管理制度，设立了安全生产领导小组，负责对公司整体生产、生活安全的治理、监管与宣传。小组每年制定安全生产管理目标，从公司领导层直至车间班组长层层落实，签订安全生产责任书，责任到人。定期对全体员工进行安全生产、法制、消防安全、交通安全等方面的宣传教育培训，每年至少组织两次消防安全教育培训、消防应急疏散演练及灭火器消防水带实地操作灭火演练，使员工深刻认识到安全生产的重要性、必要性，提高自身的安全防范意识。公司对在职员工组织健康体检、妇检，防止职业病的产生，以保障职工的健康安全，使广大员工深切感受企业的关怀，体现公司大家庭的温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五、社会责任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（一）诚信经营，依法纳税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自公司成立以来，公司不断建立、健全各项规章管理制度，支持国家政策，积极履行企业社会责任，坚持做到规范经营、诚信经营，积极承担并履行法定纳税义务。公司不断扩大招聘规模，努力为当地居民创造就业机会，为人民生活改善做出了应有的贡献，使社会能够共享企业的发展成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社会公益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Chars="200" w:right="0" w:righ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宋体"/>
          <w:sz w:val="30"/>
          <w:szCs w:val="30"/>
          <w:lang w:eastAsia="zh-CN"/>
        </w:rPr>
        <w:t>公司始终把关心社会建设和积极参与公益事业作为履行社会责任的</w:t>
      </w:r>
      <w:r>
        <w:rPr>
          <w:rFonts w:hint="eastAsia" w:eastAsia="宋体"/>
          <w:sz w:val="30"/>
          <w:szCs w:val="30"/>
          <w:lang w:val="en-US" w:eastAsia="zh-CN"/>
        </w:rPr>
        <w:t>主</w:t>
      </w:r>
      <w:r>
        <w:rPr>
          <w:rFonts w:hint="eastAsia" w:eastAsia="宋体"/>
          <w:sz w:val="30"/>
          <w:szCs w:val="30"/>
          <w:lang w:eastAsia="zh-CN"/>
        </w:rPr>
        <w:t>要内容和具体表现，以企业自身的发展为社会公共事业做出贡献。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Chars="200" w:right="0" w:righ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为庆祝新中国成立70周年，进一步推动济南志愿之城、服务之城、公益之城建设，持续深化文明城市创建工作，促进新时代文明实践工作全面铺开，济南市开展了2019“爱涌泉城”公益评选活动。12月24日下午的山东省会大剧院音乐厅却有着春天般的温暖、盛夏般的热情。“济南二建·桑乐集团杯2019爱涌泉城”公益评选颁奖暨公益联盟成立活动在这里隆重举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Chars="200" w:right="0" w:rightChars="0" w:firstLine="600" w:firstLineChars="2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公司2018年与安城镇确定了110KW光伏扶贫项目实施方案，因安城镇光伏施工场地还未通过当地验收，公司于2019年完成项目施工。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Chars="200" w:right="0" w:righ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Chars="200" w:right="0" w:righ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27"/>
          <w:szCs w:val="27"/>
          <w:shd w:val="clear" w:fill="FFFFFF"/>
        </w:rPr>
        <w:t>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040" w:firstLineChars="200"/>
        <w:jc w:val="left"/>
        <w:textAlignment w:val="auto"/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BCDA44"/>
    <w:multiLevelType w:val="singleLevel"/>
    <w:tmpl w:val="D9BCDA44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F16AE947"/>
    <w:multiLevelType w:val="singleLevel"/>
    <w:tmpl w:val="F16AE9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DB38EC"/>
    <w:multiLevelType w:val="singleLevel"/>
    <w:tmpl w:val="69DB38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4B31"/>
    <w:rsid w:val="011060B6"/>
    <w:rsid w:val="0A365093"/>
    <w:rsid w:val="0C0F6300"/>
    <w:rsid w:val="117814A8"/>
    <w:rsid w:val="186912BB"/>
    <w:rsid w:val="1AD320E5"/>
    <w:rsid w:val="1D881C4F"/>
    <w:rsid w:val="1ED91008"/>
    <w:rsid w:val="1FA449C4"/>
    <w:rsid w:val="220E6AD9"/>
    <w:rsid w:val="221F5ED7"/>
    <w:rsid w:val="239113E9"/>
    <w:rsid w:val="254E2207"/>
    <w:rsid w:val="26F32544"/>
    <w:rsid w:val="2A803126"/>
    <w:rsid w:val="2F9D1FF0"/>
    <w:rsid w:val="365764A5"/>
    <w:rsid w:val="371A648A"/>
    <w:rsid w:val="3838221C"/>
    <w:rsid w:val="3B7E7FBC"/>
    <w:rsid w:val="3CE5387F"/>
    <w:rsid w:val="429B7CEB"/>
    <w:rsid w:val="48C97E2C"/>
    <w:rsid w:val="4BEF4FDC"/>
    <w:rsid w:val="50F82EDB"/>
    <w:rsid w:val="52D33981"/>
    <w:rsid w:val="57130EF3"/>
    <w:rsid w:val="598E5A90"/>
    <w:rsid w:val="5DB609DB"/>
    <w:rsid w:val="64D63E5F"/>
    <w:rsid w:val="64EB0909"/>
    <w:rsid w:val="65235434"/>
    <w:rsid w:val="66E67310"/>
    <w:rsid w:val="68CD3EE5"/>
    <w:rsid w:val="6A272C85"/>
    <w:rsid w:val="6B2D01FB"/>
    <w:rsid w:val="6B980FDE"/>
    <w:rsid w:val="731C4462"/>
    <w:rsid w:val="75D25DC5"/>
    <w:rsid w:val="7B8831E1"/>
    <w:rsid w:val="7BA7776F"/>
    <w:rsid w:val="7C4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/>
      <w:ind w:firstLine="0" w:firstLineChars="0"/>
      <w:outlineLvl w:val="0"/>
    </w:pPr>
    <w:rPr>
      <w:b/>
      <w:bCs/>
      <w:kern w:val="44"/>
      <w:sz w:val="28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lxy</dc:creator>
  <cp:lastModifiedBy>安妞妈咪</cp:lastModifiedBy>
  <dcterms:modified xsi:type="dcterms:W3CDTF">2020-04-22T09:48:51Z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